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35" w:rsidRDefault="001A3D35" w:rsidP="008876BD">
      <w:pPr>
        <w:widowControl/>
        <w:spacing w:line="439" w:lineRule="atLeast"/>
        <w:ind w:firstLine="420"/>
        <w:jc w:val="center"/>
        <w:rPr>
          <w:rFonts w:ascii="宋体" w:eastAsia="宋体" w:hAnsi="宋体" w:cs="Arial" w:hint="eastAsia"/>
          <w:b/>
          <w:color w:val="424242"/>
          <w:kern w:val="0"/>
          <w:sz w:val="44"/>
          <w:szCs w:val="44"/>
        </w:rPr>
      </w:pPr>
      <w:r>
        <w:rPr>
          <w:rFonts w:ascii="宋体" w:eastAsia="宋体" w:hAnsi="宋体" w:cs="Arial" w:hint="eastAsia"/>
          <w:b/>
          <w:color w:val="424242"/>
          <w:kern w:val="0"/>
          <w:sz w:val="44"/>
          <w:szCs w:val="44"/>
        </w:rPr>
        <w:t>中国科学院东北地理与农业生态研究所</w:t>
      </w:r>
    </w:p>
    <w:p w:rsidR="008876BD" w:rsidRPr="008876BD" w:rsidRDefault="008876BD" w:rsidP="008876BD">
      <w:pPr>
        <w:widowControl/>
        <w:spacing w:line="439" w:lineRule="atLeast"/>
        <w:ind w:firstLine="420"/>
        <w:jc w:val="center"/>
        <w:rPr>
          <w:rFonts w:ascii="宋体" w:eastAsia="宋体" w:hAnsi="宋体" w:cs="Arial"/>
          <w:b/>
          <w:color w:val="424242"/>
          <w:kern w:val="0"/>
          <w:sz w:val="44"/>
          <w:szCs w:val="44"/>
        </w:rPr>
      </w:pPr>
      <w:r w:rsidRPr="008876BD">
        <w:rPr>
          <w:rFonts w:ascii="宋体" w:eastAsia="宋体" w:hAnsi="宋体" w:cs="Arial" w:hint="eastAsia"/>
          <w:b/>
          <w:color w:val="424242"/>
          <w:kern w:val="0"/>
          <w:sz w:val="44"/>
          <w:szCs w:val="44"/>
        </w:rPr>
        <w:t>学位授予工作细则</w:t>
      </w:r>
    </w:p>
    <w:p w:rsidR="008876BD" w:rsidRPr="008876BD" w:rsidRDefault="00E33EAF" w:rsidP="00E33EAF">
      <w:pPr>
        <w:widowControl/>
        <w:spacing w:line="439" w:lineRule="atLeast"/>
        <w:ind w:firstLine="420"/>
        <w:jc w:val="left"/>
        <w:rPr>
          <w:rFonts w:ascii="宋体" w:eastAsia="宋体" w:hAnsi="宋体" w:cs="Arial"/>
          <w:color w:val="424242"/>
          <w:kern w:val="0"/>
          <w:sz w:val="25"/>
          <w:szCs w:val="25"/>
        </w:rPr>
      </w:pPr>
      <w:r w:rsidRPr="00E33EAF">
        <w:rPr>
          <w:rFonts w:ascii="宋体" w:eastAsia="宋体" w:hAnsi="宋体" w:cs="Arial"/>
          <w:color w:val="424242"/>
          <w:kern w:val="0"/>
          <w:sz w:val="25"/>
          <w:szCs w:val="25"/>
        </w:rPr>
        <w:t>根据《中华人民共和国学位条例》、《中华人民共和国学位条例暂行实施办法》，《中国科学院大学学位评定委员会组织条例》，特制定本工作细则</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第一条 资格审查</w:t>
      </w:r>
    </w:p>
    <w:p w:rsidR="00E33EAF" w:rsidRPr="00E33EAF" w:rsidRDefault="00E33EAF" w:rsidP="008876BD">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凡</w:t>
      </w:r>
      <w:r w:rsidRPr="00E33EAF">
        <w:rPr>
          <w:rFonts w:ascii="宋体" w:eastAsia="宋体" w:hAnsi="宋体" w:cs="Arial"/>
          <w:color w:val="424242"/>
          <w:kern w:val="0"/>
          <w:sz w:val="25"/>
          <w:szCs w:val="25"/>
        </w:rPr>
        <w:t>拥护《中华人民共和国宪法》，拥护社会主义制度，遵守法律、法规，具有爱国主义精神、社会责任感，具有良好的科学道德和科学精神，并具有规定的学术水平的学位申请人，可按本工作细则的有关规定，向国科大申请相应的学位。国科大及研究所在受理学位申请人提出的学位申请后，学位申请人不得同时向其他学位授予单位申请相同学位。</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学位申请人的资格审查由所学位评定委员会按照本细则和《中国科学院东北地理与农业生态研究所学位论文答辩资格科研成果要求》及《中国科学院东北地理与农业生态研究所研究生培养方案》，结合学位申请人的培养计划进行。</w:t>
      </w:r>
    </w:p>
    <w:p w:rsidR="00E33EAF" w:rsidRDefault="008876BD" w:rsidP="00E33EAF">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第二条 学位申请人通过资格审查，且其学位论文经审查符合《中国科学院</w:t>
      </w:r>
      <w:r w:rsidR="00A54064">
        <w:rPr>
          <w:rFonts w:ascii="宋体" w:eastAsia="宋体" w:hAnsi="宋体" w:cs="Arial" w:hint="eastAsia"/>
          <w:color w:val="424242"/>
          <w:kern w:val="0"/>
          <w:sz w:val="25"/>
          <w:szCs w:val="25"/>
        </w:rPr>
        <w:t>大学</w:t>
      </w:r>
      <w:r w:rsidRPr="008876BD">
        <w:rPr>
          <w:rFonts w:ascii="宋体" w:eastAsia="宋体" w:hAnsi="宋体" w:cs="Arial" w:hint="eastAsia"/>
          <w:color w:val="424242"/>
          <w:kern w:val="0"/>
          <w:sz w:val="25"/>
          <w:szCs w:val="25"/>
        </w:rPr>
        <w:t>学位论文撰写要求》，可向学位评定委员会提出申请</w:t>
      </w:r>
      <w:r w:rsidR="00E33EAF">
        <w:rPr>
          <w:rFonts w:ascii="宋体" w:eastAsia="宋体" w:hAnsi="宋体" w:cs="Arial" w:hint="eastAsia"/>
          <w:color w:val="424242"/>
          <w:kern w:val="0"/>
          <w:sz w:val="25"/>
          <w:szCs w:val="25"/>
        </w:rPr>
        <w:t>。并提交以下材料：</w:t>
      </w:r>
    </w:p>
    <w:p w:rsidR="00DB7BA5" w:rsidRDefault="00DB7BA5" w:rsidP="00DB7BA5">
      <w:pPr>
        <w:widowControl/>
        <w:spacing w:line="439" w:lineRule="atLeast"/>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  </w:t>
      </w:r>
      <w:r w:rsidR="00E33EAF" w:rsidRPr="00E33EAF">
        <w:rPr>
          <w:rFonts w:ascii="宋体" w:eastAsia="宋体" w:hAnsi="宋体" w:cs="Arial"/>
          <w:color w:val="424242"/>
          <w:kern w:val="0"/>
          <w:sz w:val="25"/>
          <w:szCs w:val="25"/>
        </w:rPr>
        <w:t>（一）学位论文答辩申请书；</w:t>
      </w:r>
      <w:r w:rsidR="00E33EAF" w:rsidRPr="00E33EAF">
        <w:rPr>
          <w:rFonts w:ascii="宋体" w:eastAsia="宋体" w:hAnsi="宋体" w:cs="Arial"/>
          <w:color w:val="424242"/>
          <w:kern w:val="0"/>
          <w:sz w:val="25"/>
          <w:szCs w:val="25"/>
        </w:rPr>
        <w:br/>
      </w:r>
      <w:r w:rsidR="00E33EAF">
        <w:rPr>
          <w:rFonts w:ascii="宋体" w:eastAsia="宋体" w:hAnsi="宋体" w:cs="Arial"/>
          <w:color w:val="424242"/>
          <w:kern w:val="0"/>
          <w:sz w:val="25"/>
          <w:szCs w:val="25"/>
        </w:rPr>
        <w:t> </w:t>
      </w:r>
      <w:r w:rsidR="00E33EAF" w:rsidRPr="00E33EAF">
        <w:rPr>
          <w:rFonts w:ascii="宋体" w:eastAsia="宋体" w:hAnsi="宋体" w:cs="Arial"/>
          <w:color w:val="424242"/>
          <w:kern w:val="0"/>
          <w:sz w:val="25"/>
          <w:szCs w:val="25"/>
        </w:rPr>
        <w:t>（二） 符合《中国科学院大学研究生学位论文撰写规定》学位论文，硕士学位论文和博士学位论文均应附电子版</w:t>
      </w:r>
      <w:r w:rsidR="00E33EAF">
        <w:rPr>
          <w:rFonts w:ascii="宋体" w:eastAsia="宋体" w:hAnsi="宋体" w:cs="Arial"/>
          <w:color w:val="424242"/>
          <w:kern w:val="0"/>
          <w:sz w:val="25"/>
          <w:szCs w:val="25"/>
        </w:rPr>
        <w:t>;</w:t>
      </w:r>
      <w:r w:rsidR="00E33EAF">
        <w:rPr>
          <w:rFonts w:ascii="宋体" w:eastAsia="宋体" w:hAnsi="宋体" w:cs="Arial"/>
          <w:color w:val="424242"/>
          <w:kern w:val="0"/>
          <w:sz w:val="25"/>
          <w:szCs w:val="25"/>
        </w:rPr>
        <w:br/>
        <w:t> </w:t>
      </w:r>
      <w:r w:rsidR="00E33EAF" w:rsidRPr="00E33EAF">
        <w:rPr>
          <w:rFonts w:ascii="宋体" w:eastAsia="宋体" w:hAnsi="宋体" w:cs="Arial"/>
          <w:color w:val="424242"/>
          <w:kern w:val="0"/>
          <w:sz w:val="25"/>
          <w:szCs w:val="25"/>
        </w:rPr>
        <w:t>（三）已正式发表的学术论文抽印本、接受发表（有正式录用函）的学术论文复印件或已取得的其他学术成果证明材料</w:t>
      </w:r>
      <w:r>
        <w:rPr>
          <w:rFonts w:ascii="宋体" w:eastAsia="宋体" w:hAnsi="宋体" w:cs="Arial" w:hint="eastAsia"/>
          <w:color w:val="424242"/>
          <w:kern w:val="0"/>
          <w:sz w:val="25"/>
          <w:szCs w:val="25"/>
        </w:rPr>
        <w:t>。</w:t>
      </w:r>
    </w:p>
    <w:p w:rsidR="008876BD" w:rsidRPr="008876BD" w:rsidRDefault="00E33EAF" w:rsidP="00DB7BA5">
      <w:pPr>
        <w:widowControl/>
        <w:spacing w:line="439" w:lineRule="atLeast"/>
        <w:jc w:val="center"/>
        <w:rPr>
          <w:rFonts w:ascii="宋体" w:eastAsia="宋体" w:hAnsi="宋体" w:cs="Arial"/>
          <w:color w:val="424242"/>
          <w:kern w:val="0"/>
          <w:sz w:val="25"/>
          <w:szCs w:val="25"/>
        </w:rPr>
      </w:pPr>
      <w:r>
        <w:rPr>
          <w:rFonts w:ascii="宋体" w:eastAsia="宋体" w:hAnsi="宋体" w:cs="Arial"/>
          <w:color w:val="424242"/>
          <w:kern w:val="0"/>
          <w:sz w:val="25"/>
          <w:szCs w:val="25"/>
        </w:rPr>
        <w:lastRenderedPageBreak/>
        <w:t> </w:t>
      </w:r>
      <w:r>
        <w:rPr>
          <w:rFonts w:ascii="宋体" w:eastAsia="宋体" w:hAnsi="宋体" w:cs="Arial" w:hint="eastAsia"/>
          <w:color w:val="424242"/>
          <w:kern w:val="0"/>
          <w:sz w:val="25"/>
          <w:szCs w:val="25"/>
        </w:rPr>
        <w:t xml:space="preserve"> </w:t>
      </w:r>
      <w:r w:rsidR="008876BD" w:rsidRPr="008876BD">
        <w:rPr>
          <w:rFonts w:ascii="宋体" w:eastAsia="宋体" w:hAnsi="宋体" w:cs="Arial" w:hint="eastAsia"/>
          <w:color w:val="424242"/>
          <w:kern w:val="0"/>
          <w:sz w:val="25"/>
          <w:szCs w:val="25"/>
        </w:rPr>
        <w:t>学位论文评阅</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第三条 学位论文评阅人，由学位评定委员会确定。学位申请人的导师不能作为评阅人。评阅采取盲审方式。评阅人应对学位论文写出详细的学术评语，供论文答辩委员会参考。</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第四条 硕士学位论文一般需聘请两位外单位同行专家评阅,评阅人应具有副研究员（或相当的专业技术职务）以上职务。</w:t>
      </w:r>
      <w:r w:rsidR="00C52E21">
        <w:rPr>
          <w:rFonts w:ascii="宋体" w:eastAsia="宋体" w:hAnsi="宋体" w:cs="Arial" w:hint="eastAsia"/>
          <w:color w:val="424242"/>
          <w:kern w:val="0"/>
          <w:sz w:val="25"/>
          <w:szCs w:val="25"/>
        </w:rPr>
        <w:t>专业</w:t>
      </w:r>
      <w:r w:rsidR="00C52E21" w:rsidRPr="00C52E21">
        <w:rPr>
          <w:rFonts w:ascii="宋体" w:eastAsia="宋体" w:hAnsi="宋体" w:cs="Arial"/>
          <w:color w:val="424242"/>
          <w:kern w:val="0"/>
          <w:sz w:val="25"/>
          <w:szCs w:val="25"/>
        </w:rPr>
        <w:t>硕士学位论文评阅人中应有一位来自企业或实际工作部门。</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博士学位论文一般需聘请三位外单位专家评阅，评阅人应具有研究员（或相当的专业技术职务）职务。</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第五条 学位论文和《中国科学院</w:t>
      </w:r>
      <w:r w:rsidR="00C52E21">
        <w:rPr>
          <w:rFonts w:ascii="宋体" w:eastAsia="宋体" w:hAnsi="宋体" w:cs="Arial" w:hint="eastAsia"/>
          <w:color w:val="424242"/>
          <w:kern w:val="0"/>
          <w:sz w:val="25"/>
          <w:szCs w:val="25"/>
        </w:rPr>
        <w:t>大学</w:t>
      </w:r>
      <w:r w:rsidRPr="008876BD">
        <w:rPr>
          <w:rFonts w:ascii="宋体" w:eastAsia="宋体" w:hAnsi="宋体" w:cs="Arial" w:hint="eastAsia"/>
          <w:color w:val="424242"/>
          <w:kern w:val="0"/>
          <w:sz w:val="25"/>
          <w:szCs w:val="25"/>
        </w:rPr>
        <w:t>学位论文评阅书》，应由研究生教育管理部负责寄送，评阅意见及有关材料应密封传递，申请者本人及导师不得参与。</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第六条 学位论文评阅过程中如有一位评阅人持否定意见，则由学位评定委员会再增聘两位评阅人进行评阅。如累计有两位评阅人持否定意见，本次学位申请无效。</w:t>
      </w:r>
    </w:p>
    <w:p w:rsidR="008876BD" w:rsidRPr="008876BD" w:rsidRDefault="008876BD" w:rsidP="008876BD">
      <w:pPr>
        <w:widowControl/>
        <w:spacing w:line="439" w:lineRule="atLeast"/>
        <w:ind w:firstLine="420"/>
        <w:jc w:val="center"/>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学位论文答辩</w:t>
      </w:r>
    </w:p>
    <w:p w:rsidR="008876BD" w:rsidRPr="008876BD" w:rsidRDefault="00C52E21" w:rsidP="008876BD">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第七条 </w:t>
      </w:r>
      <w:r w:rsidR="008876BD" w:rsidRPr="008876BD">
        <w:rPr>
          <w:rFonts w:ascii="宋体" w:eastAsia="宋体" w:hAnsi="宋体" w:cs="Arial" w:hint="eastAsia"/>
          <w:color w:val="424242"/>
          <w:kern w:val="0"/>
          <w:sz w:val="25"/>
          <w:szCs w:val="25"/>
        </w:rPr>
        <w:t xml:space="preserve">学位论文答辩委员会组成 </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论文答辩委员会的组成由学位评定委员会批准。答辩人导师可作为学位论文答辩委员会成员，但不得担任答辩委员会主席，且在评议阶段应回避。</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硕士学位论文答辩委员会应由三至五位本学科专业和相关学科专业的研究员、副研究员（或具有相当专业技术职务者）组成，其中至少应有一位外</w:t>
      </w:r>
      <w:r w:rsidRPr="008876BD">
        <w:rPr>
          <w:rFonts w:ascii="宋体" w:eastAsia="宋体" w:hAnsi="宋体" w:cs="Arial" w:hint="eastAsia"/>
          <w:color w:val="424242"/>
          <w:kern w:val="0"/>
          <w:sz w:val="25"/>
          <w:szCs w:val="25"/>
        </w:rPr>
        <w:lastRenderedPageBreak/>
        <w:t>单位同行专家。</w:t>
      </w:r>
      <w:r w:rsidR="00C52E21" w:rsidRPr="00C52E21">
        <w:rPr>
          <w:rFonts w:ascii="宋体" w:eastAsia="宋体" w:hAnsi="宋体" w:cs="Arial"/>
          <w:color w:val="424242"/>
          <w:kern w:val="0"/>
          <w:sz w:val="25"/>
          <w:szCs w:val="25"/>
        </w:rPr>
        <w:t>若答辩人导师作为学位论文答辩委员会成员，答辩委员会应至少由四人组成。专业硕士学位须有一位来自企业或实际工作部门的专家。</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博士学位论文答辩委员会应由五至七位本学科专业和相关学科专业的研究员（或具有相当专业技术职务者）组成，其中至少应有两位外单位的同行专家。答辩委员会成员中博士生指导教师一般不少于2/3。学位论文的评阅人一般应参加该论文答辩委员会。</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第八条 学位论文答辩委员会主席</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硕士学位论文答辩委员会主席应由副研究员以上或具有相当专业技术职务的专家担任。</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博士学位论文答辩委员会主席应由博士生指导教师担任。</w:t>
      </w:r>
    </w:p>
    <w:p w:rsid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学位论文答辩委员会的主席应是该学位论文所涉及学科领域中学术造诣较深的专家。</w:t>
      </w:r>
    </w:p>
    <w:p w:rsidR="00C52E21" w:rsidRPr="008876BD" w:rsidRDefault="00C52E21" w:rsidP="008876BD">
      <w:pPr>
        <w:widowControl/>
        <w:spacing w:line="439" w:lineRule="atLeast"/>
        <w:ind w:firstLine="420"/>
        <w:jc w:val="left"/>
        <w:rPr>
          <w:rFonts w:ascii="宋体" w:eastAsia="宋体" w:hAnsi="宋体" w:cs="Arial"/>
          <w:color w:val="424242"/>
          <w:kern w:val="0"/>
          <w:sz w:val="25"/>
          <w:szCs w:val="25"/>
        </w:rPr>
      </w:pPr>
      <w:r>
        <w:rPr>
          <w:rFonts w:cs="Arial"/>
          <w:b/>
          <w:bCs/>
          <w:color w:val="999999"/>
          <w:szCs w:val="21"/>
        </w:rPr>
        <w:t> </w:t>
      </w:r>
      <w:r w:rsidRPr="00C52E21">
        <w:rPr>
          <w:rFonts w:ascii="宋体" w:eastAsia="宋体" w:hAnsi="宋体" w:cs="Arial"/>
          <w:color w:val="424242"/>
          <w:kern w:val="0"/>
          <w:sz w:val="25"/>
          <w:szCs w:val="25"/>
        </w:rPr>
        <w:t xml:space="preserve"> </w:t>
      </w:r>
      <w:r w:rsidRPr="00C52E21">
        <w:rPr>
          <w:rFonts w:ascii="宋体" w:eastAsia="宋体" w:hAnsi="宋体" w:cs="Arial" w:hint="eastAsia"/>
          <w:color w:val="424242"/>
          <w:kern w:val="0"/>
          <w:sz w:val="25"/>
          <w:szCs w:val="25"/>
        </w:rPr>
        <w:t xml:space="preserve">第九条 </w:t>
      </w:r>
      <w:r w:rsidRPr="00C52E21">
        <w:rPr>
          <w:rFonts w:ascii="宋体" w:eastAsia="宋体" w:hAnsi="宋体" w:cs="Arial"/>
          <w:color w:val="424242"/>
          <w:kern w:val="0"/>
          <w:sz w:val="25"/>
          <w:szCs w:val="25"/>
        </w:rPr>
        <w:t>答辩委员会设秘书一名。答辩委员会秘书应由责任心强、工作认真并具有中级以上职称人员或在学高年级研究生担任。答辩秘书参加答辩工作全过程，并对答辩过程中答辩委员的提问、答辩人的回答及答辩委员会决议等情况做客观、详细的记录。答辩秘书没有表决权。</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w:t>
      </w:r>
      <w:r w:rsidR="00C52E21">
        <w:rPr>
          <w:rFonts w:ascii="宋体" w:eastAsia="宋体" w:hAnsi="宋体" w:cs="Arial" w:hint="eastAsia"/>
          <w:color w:val="424242"/>
          <w:kern w:val="0"/>
          <w:sz w:val="25"/>
          <w:szCs w:val="25"/>
        </w:rPr>
        <w:t>十</w:t>
      </w:r>
      <w:r w:rsidRPr="008876BD">
        <w:rPr>
          <w:rFonts w:ascii="宋体" w:eastAsia="宋体" w:hAnsi="宋体" w:cs="Arial" w:hint="eastAsia"/>
          <w:color w:val="424242"/>
          <w:kern w:val="0"/>
          <w:sz w:val="25"/>
          <w:szCs w:val="25"/>
        </w:rPr>
        <w:t>条 学位论文答辩程序</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除有保密要求外，学位论文答辩一般应按程序公开举行。学位评定委员会授权相关人员介绍答辩委员会人员组成情况，答辩委员会主席主持答辩会议。答辩会议程为：</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（一）答辩委员会主席宣布开会。</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lastRenderedPageBreak/>
        <w:t>（二）学位申请人报告学位论文（硕士论文报告不超过20分钟，博士论文报告不超过30分钟）。</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（三）答辩委员会成员和参会人员提问，学位申请人回答问题；</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（四）答辩人答辩结束，答辩人导师可就学位论文及答辩中提出的问题作补充说明。</w:t>
      </w:r>
    </w:p>
    <w:p w:rsidR="00C52E21"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（五）答辩会休会，学位申请人及参会人员退场，</w:t>
      </w:r>
    </w:p>
    <w:p w:rsidR="008876BD" w:rsidRPr="008876BD" w:rsidRDefault="00C52E21" w:rsidP="008876BD">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（六）</w:t>
      </w:r>
      <w:r w:rsidRPr="00C52E21">
        <w:rPr>
          <w:rFonts w:ascii="宋体" w:eastAsia="宋体" w:hAnsi="宋体" w:cs="Arial"/>
          <w:color w:val="424242"/>
          <w:kern w:val="0"/>
          <w:sz w:val="25"/>
          <w:szCs w:val="25"/>
        </w:rPr>
        <w:t>答辩委员会举行全体会议，教育管理人员可列席。其议程如下：</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1.学位申请人导师向答辩委员会介绍学位申请人的基本情况、学习成绩、科研成果、论文发表情况及其它需说明的问题。</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2.答辩委员会结合论文评阅人对学位论文的评阅意见、达到的水平以及答辩情况等进行综合评价，评议学位申请人的学位论文是否达到所申请学位要求的学术水平。</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3. 答辩委员会以不记名投票方式表决，获答辩委员会全体成员三分之二及以上同意，方可作出建议授予学位申请人硕士或博士学位的决议；</w:t>
      </w:r>
    </w:p>
    <w:p w:rsidR="00C52E21" w:rsidRDefault="008876BD" w:rsidP="00C52E21">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4.</w:t>
      </w:r>
      <w:r w:rsidR="00C52E21" w:rsidRPr="00C52E21">
        <w:rPr>
          <w:rFonts w:cs="Arial"/>
          <w:b/>
          <w:bCs/>
          <w:color w:val="999999"/>
          <w:szCs w:val="21"/>
        </w:rPr>
        <w:t xml:space="preserve"> </w:t>
      </w:r>
      <w:r w:rsidR="00C52E21" w:rsidRPr="00C52E21">
        <w:rPr>
          <w:rFonts w:ascii="宋体" w:eastAsia="宋体" w:hAnsi="宋体" w:cs="Arial"/>
          <w:color w:val="424242"/>
          <w:kern w:val="0"/>
          <w:sz w:val="25"/>
          <w:szCs w:val="25"/>
        </w:rPr>
        <w:t>答辩委员会成员填写论文答辩情况和学位授予建议书，答辩委员会成员应在学位授予建议书签署姓名。</w:t>
      </w:r>
    </w:p>
    <w:p w:rsidR="008876BD" w:rsidRPr="008876BD" w:rsidRDefault="008876BD" w:rsidP="00C52E21">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w:t>
      </w:r>
      <w:r w:rsidR="00C52E21">
        <w:rPr>
          <w:rFonts w:ascii="宋体" w:eastAsia="宋体" w:hAnsi="宋体" w:cs="Arial" w:hint="eastAsia"/>
          <w:color w:val="424242"/>
          <w:kern w:val="0"/>
          <w:sz w:val="25"/>
          <w:szCs w:val="25"/>
        </w:rPr>
        <w:t>七</w:t>
      </w:r>
      <w:r w:rsidRPr="008876BD">
        <w:rPr>
          <w:rFonts w:ascii="宋体" w:eastAsia="宋体" w:hAnsi="宋体" w:cs="Arial" w:hint="eastAsia"/>
          <w:color w:val="424242"/>
          <w:kern w:val="0"/>
          <w:sz w:val="25"/>
          <w:szCs w:val="25"/>
        </w:rPr>
        <w:t>）答辩会复会，答辩委员会主席宣布答辩委员会决议，学位申请人发言，答辩会结束。</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第十一条 论文答辩委员会的成员应出席答辩会和答辩委员会会议，在答辩前必须审阅论文，答辩时进行提问和参加投票表决。未出席答辩会和答辩委员会的委员不得委托他人或以通讯方式投票。</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lastRenderedPageBreak/>
        <w:t>第十二条 硕士学位论文答辩未通过，经答辩委员会成员过半数同意，可做出半年后至一年内修改论文、重新答辩一次的决议。博士学位论文答辩未通过，经答辩委员会成员过半数同意，可做出半年后至二年内修改论文、重新答辩一次的决议。</w:t>
      </w:r>
    </w:p>
    <w:p w:rsidR="008876BD" w:rsidRP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若答辩委员会未做出修改论文重新举行答辩的决议，或申请人逾期未完成论文修改，或重新答辩仍不合格者，一般不再受理其学位申请。</w:t>
      </w:r>
    </w:p>
    <w:p w:rsidR="004531EF" w:rsidRDefault="004531EF" w:rsidP="008876BD">
      <w:pPr>
        <w:widowControl/>
        <w:spacing w:line="439" w:lineRule="atLeast"/>
        <w:ind w:firstLine="420"/>
        <w:jc w:val="left"/>
        <w:rPr>
          <w:rFonts w:ascii="宋体" w:eastAsia="宋体" w:hAnsi="宋体" w:cs="Arial"/>
          <w:color w:val="424242"/>
          <w:kern w:val="0"/>
          <w:sz w:val="25"/>
          <w:szCs w:val="25"/>
        </w:rPr>
      </w:pPr>
      <w:r w:rsidRPr="004531EF">
        <w:rPr>
          <w:rFonts w:ascii="宋体" w:eastAsia="宋体" w:hAnsi="宋体" w:cs="Arial"/>
          <w:color w:val="424242"/>
          <w:kern w:val="0"/>
          <w:sz w:val="25"/>
          <w:szCs w:val="25"/>
        </w:rPr>
        <w:t>第</w:t>
      </w:r>
      <w:r w:rsidRPr="004531EF">
        <w:rPr>
          <w:rFonts w:ascii="宋体" w:eastAsia="宋体" w:hAnsi="宋体" w:cs="Arial" w:hint="eastAsia"/>
          <w:color w:val="424242"/>
          <w:kern w:val="0"/>
          <w:sz w:val="25"/>
          <w:szCs w:val="25"/>
        </w:rPr>
        <w:t>十三</w:t>
      </w:r>
      <w:r w:rsidRPr="004531EF">
        <w:rPr>
          <w:rFonts w:ascii="宋体" w:eastAsia="宋体" w:hAnsi="宋体" w:cs="Arial"/>
          <w:color w:val="424242"/>
          <w:kern w:val="0"/>
          <w:sz w:val="25"/>
          <w:szCs w:val="25"/>
        </w:rPr>
        <w:t>条  硕博连读研究生、直博生申请硕士学位</w:t>
      </w:r>
      <w:r w:rsidRPr="004531EF">
        <w:rPr>
          <w:rFonts w:ascii="宋体" w:eastAsia="宋体" w:hAnsi="宋体" w:cs="Arial"/>
          <w:color w:val="424242"/>
          <w:kern w:val="0"/>
          <w:sz w:val="25"/>
          <w:szCs w:val="25"/>
        </w:rPr>
        <w:br/>
        <w:t>   （一）硕博连读研究生转博两年后，直博生入学四年后如确属达不到博士研究生培养要求，无法在最长学习年限内完成博士学位论文，本人可申请终止博士研究生培养计划，经导师同意，报研究所学位评定委员会批准后，按照硕士研究生培养的具体要求申请硕士学位。</w:t>
      </w:r>
      <w:r w:rsidRPr="004531EF">
        <w:rPr>
          <w:rFonts w:ascii="宋体" w:eastAsia="宋体" w:hAnsi="宋体" w:cs="Arial"/>
          <w:color w:val="424242"/>
          <w:kern w:val="0"/>
          <w:sz w:val="25"/>
          <w:szCs w:val="25"/>
        </w:rPr>
        <w:br/>
        <w:t>   （二）博士学位论文答辩委员会认为博士学位申请人的学位论文虽未达到博士学位论文水平，但已达到硕士学位水平，可做出建议授予硕士学位的决议。申请人须重新按照申请硕士学位的要求，提交硕士学位论文和相关申请材料，报各级学位评定委员会审议。</w:t>
      </w:r>
      <w:r w:rsidRPr="004531EF">
        <w:rPr>
          <w:rFonts w:ascii="宋体" w:eastAsia="宋体" w:hAnsi="宋体" w:cs="Arial"/>
          <w:color w:val="424242"/>
          <w:kern w:val="0"/>
          <w:sz w:val="25"/>
          <w:szCs w:val="25"/>
        </w:rPr>
        <w:br/>
        <w:t>   （三）若博士学位论文答辩委员会已做出博士学位论文答辩通过的决议，申请人已获得博士毕业证书，则不能再申请硕士学位。</w:t>
      </w:r>
    </w:p>
    <w:p w:rsidR="008876BD" w:rsidRPr="008876BD" w:rsidRDefault="008876BD" w:rsidP="008876BD">
      <w:pPr>
        <w:widowControl/>
        <w:spacing w:line="439" w:lineRule="atLeast"/>
        <w:ind w:firstLine="420"/>
        <w:jc w:val="center"/>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学 位 初 审</w:t>
      </w:r>
    </w:p>
    <w:p w:rsidR="004531EF"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 xml:space="preserve">第十四条 </w:t>
      </w:r>
      <w:r w:rsidR="004531EF" w:rsidRPr="004531EF">
        <w:rPr>
          <w:rFonts w:ascii="宋体" w:eastAsia="宋体" w:hAnsi="宋体" w:cs="Arial"/>
          <w:color w:val="424242"/>
          <w:kern w:val="0"/>
          <w:sz w:val="25"/>
          <w:szCs w:val="25"/>
        </w:rPr>
        <w:t>研究所研究生部将通过学位论文答辩的学位申请人的以下材料，一并提交本单位学位评定委员会审查：</w:t>
      </w:r>
      <w:r w:rsidR="00B315D1">
        <w:rPr>
          <w:rFonts w:ascii="宋体" w:eastAsia="宋体" w:hAnsi="宋体" w:cs="Arial"/>
          <w:color w:val="424242"/>
          <w:kern w:val="0"/>
          <w:sz w:val="25"/>
          <w:szCs w:val="25"/>
        </w:rPr>
        <w:br/>
        <w:t>  </w:t>
      </w:r>
      <w:r w:rsidR="004531EF" w:rsidRPr="004531EF">
        <w:rPr>
          <w:rFonts w:ascii="宋体" w:eastAsia="宋体" w:hAnsi="宋体" w:cs="Arial"/>
          <w:color w:val="424242"/>
          <w:kern w:val="0"/>
          <w:sz w:val="25"/>
          <w:szCs w:val="25"/>
        </w:rPr>
        <w:t>（一）学位论文答辩申请书；</w:t>
      </w:r>
      <w:r w:rsidR="00B315D1">
        <w:rPr>
          <w:rFonts w:ascii="宋体" w:eastAsia="宋体" w:hAnsi="宋体" w:cs="Arial"/>
          <w:color w:val="424242"/>
          <w:kern w:val="0"/>
          <w:sz w:val="25"/>
          <w:szCs w:val="25"/>
        </w:rPr>
        <w:br/>
        <w:t>  </w:t>
      </w:r>
      <w:r w:rsidR="004531EF" w:rsidRPr="004531EF">
        <w:rPr>
          <w:rFonts w:ascii="宋体" w:eastAsia="宋体" w:hAnsi="宋体" w:cs="Arial"/>
          <w:color w:val="424242"/>
          <w:kern w:val="0"/>
          <w:sz w:val="25"/>
          <w:szCs w:val="25"/>
        </w:rPr>
        <w:t>（二）学位论文评阅书；</w:t>
      </w:r>
      <w:r w:rsidR="004531EF" w:rsidRPr="004531EF">
        <w:rPr>
          <w:rFonts w:ascii="宋体" w:eastAsia="宋体" w:hAnsi="宋体" w:cs="Arial"/>
          <w:color w:val="424242"/>
          <w:kern w:val="0"/>
          <w:sz w:val="25"/>
          <w:szCs w:val="25"/>
        </w:rPr>
        <w:br/>
      </w:r>
      <w:r w:rsidR="00B315D1">
        <w:rPr>
          <w:rFonts w:ascii="宋体" w:eastAsia="宋体" w:hAnsi="宋体" w:cs="Arial"/>
          <w:color w:val="424242"/>
          <w:kern w:val="0"/>
          <w:sz w:val="25"/>
          <w:szCs w:val="25"/>
        </w:rPr>
        <w:lastRenderedPageBreak/>
        <w:t>  </w:t>
      </w:r>
      <w:r w:rsidR="004531EF" w:rsidRPr="004531EF">
        <w:rPr>
          <w:rFonts w:ascii="宋体" w:eastAsia="宋体" w:hAnsi="宋体" w:cs="Arial"/>
          <w:color w:val="424242"/>
          <w:kern w:val="0"/>
          <w:sz w:val="25"/>
          <w:szCs w:val="25"/>
        </w:rPr>
        <w:t>（三）论文答辩情况和学位授予决议书；</w:t>
      </w:r>
      <w:r w:rsidR="00B315D1">
        <w:rPr>
          <w:rFonts w:ascii="宋体" w:eastAsia="宋体" w:hAnsi="宋体" w:cs="Arial"/>
          <w:color w:val="424242"/>
          <w:kern w:val="0"/>
          <w:sz w:val="25"/>
          <w:szCs w:val="25"/>
        </w:rPr>
        <w:br/>
        <w:t>  </w:t>
      </w:r>
      <w:r w:rsidR="004531EF" w:rsidRPr="004531EF">
        <w:rPr>
          <w:rFonts w:ascii="宋体" w:eastAsia="宋体" w:hAnsi="宋体" w:cs="Arial"/>
          <w:color w:val="424242"/>
          <w:kern w:val="0"/>
          <w:sz w:val="25"/>
          <w:szCs w:val="25"/>
        </w:rPr>
        <w:t>（四）学位论文及摘要。</w:t>
      </w:r>
    </w:p>
    <w:p w:rsidR="008876BD" w:rsidRPr="008876BD" w:rsidRDefault="004531EF" w:rsidP="008876BD">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 </w:t>
      </w:r>
      <w:r w:rsidR="008876BD" w:rsidRPr="008876BD">
        <w:rPr>
          <w:rFonts w:ascii="宋体" w:eastAsia="宋体" w:hAnsi="宋体" w:cs="Arial" w:hint="eastAsia"/>
          <w:color w:val="424242"/>
          <w:kern w:val="0"/>
          <w:sz w:val="25"/>
          <w:szCs w:val="25"/>
        </w:rPr>
        <w:t>第十五条 学位委员会召开全体会议，出席会议的人数应不少于全体委员的三分之二。学位委员会按照学位授予标准，对学位申请人进行全面审查和综合评价，以不记名投票方式（不能采取通讯投票的方式）表决，经全体委员半数以上通过，做出拟授予硕士学位、博士学位的决定。</w:t>
      </w:r>
    </w:p>
    <w:p w:rsidR="004531EF" w:rsidRDefault="008876BD" w:rsidP="004531EF">
      <w:pPr>
        <w:widowControl/>
        <w:spacing w:line="439" w:lineRule="atLeast"/>
        <w:ind w:firstLine="420"/>
        <w:jc w:val="left"/>
        <w:rPr>
          <w:rFonts w:cs="Arial"/>
          <w:b/>
          <w:bCs/>
          <w:color w:val="999999"/>
          <w:szCs w:val="21"/>
        </w:rPr>
      </w:pPr>
      <w:r w:rsidRPr="008876BD">
        <w:rPr>
          <w:rFonts w:ascii="宋体" w:eastAsia="宋体" w:hAnsi="宋体" w:cs="Arial" w:hint="eastAsia"/>
          <w:color w:val="424242"/>
          <w:kern w:val="0"/>
          <w:sz w:val="25"/>
          <w:szCs w:val="25"/>
        </w:rPr>
        <w:t>第十六条 研究生部按</w:t>
      </w:r>
      <w:r w:rsidR="004531EF">
        <w:rPr>
          <w:rFonts w:ascii="宋体" w:eastAsia="宋体" w:hAnsi="宋体" w:cs="Arial" w:hint="eastAsia"/>
          <w:color w:val="424242"/>
          <w:kern w:val="0"/>
          <w:sz w:val="25"/>
          <w:szCs w:val="25"/>
        </w:rPr>
        <w:t>国科大</w:t>
      </w:r>
      <w:r w:rsidRPr="008876BD">
        <w:rPr>
          <w:rFonts w:ascii="宋体" w:eastAsia="宋体" w:hAnsi="宋体" w:cs="Arial" w:hint="eastAsia"/>
          <w:color w:val="424242"/>
          <w:kern w:val="0"/>
          <w:sz w:val="25"/>
          <w:szCs w:val="25"/>
        </w:rPr>
        <w:t>学位办规定时间，将加盖</w:t>
      </w:r>
      <w:r w:rsidR="004531EF">
        <w:rPr>
          <w:rFonts w:ascii="宋体" w:eastAsia="宋体" w:hAnsi="宋体" w:cs="Arial" w:hint="eastAsia"/>
          <w:color w:val="424242"/>
          <w:kern w:val="0"/>
          <w:sz w:val="25"/>
          <w:szCs w:val="25"/>
        </w:rPr>
        <w:t>所</w:t>
      </w:r>
      <w:r w:rsidRPr="008876BD">
        <w:rPr>
          <w:rFonts w:ascii="宋体" w:eastAsia="宋体" w:hAnsi="宋体" w:cs="Arial" w:hint="eastAsia"/>
          <w:color w:val="424242"/>
          <w:kern w:val="0"/>
          <w:sz w:val="25"/>
          <w:szCs w:val="25"/>
        </w:rPr>
        <w:t>学位委员会公章的拟授予学位人员名单及其学位电子信息报送</w:t>
      </w:r>
      <w:r w:rsidR="004531EF">
        <w:rPr>
          <w:rFonts w:ascii="宋体" w:eastAsia="宋体" w:hAnsi="宋体" w:cs="Arial" w:hint="eastAsia"/>
          <w:color w:val="424242"/>
          <w:kern w:val="0"/>
          <w:sz w:val="25"/>
          <w:szCs w:val="25"/>
        </w:rPr>
        <w:t>国科大</w:t>
      </w:r>
      <w:r w:rsidRPr="008876BD">
        <w:rPr>
          <w:rFonts w:ascii="宋体" w:eastAsia="宋体" w:hAnsi="宋体" w:cs="Arial" w:hint="eastAsia"/>
          <w:color w:val="424242"/>
          <w:kern w:val="0"/>
          <w:sz w:val="25"/>
          <w:szCs w:val="25"/>
        </w:rPr>
        <w:t>学位办公室</w:t>
      </w:r>
      <w:r w:rsidR="004531EF">
        <w:rPr>
          <w:rFonts w:cs="Arial"/>
          <w:b/>
          <w:bCs/>
          <w:color w:val="999999"/>
          <w:szCs w:val="21"/>
        </w:rPr>
        <w:t>。</w:t>
      </w:r>
    </w:p>
    <w:p w:rsidR="004531EF" w:rsidRPr="008876BD" w:rsidRDefault="004531EF" w:rsidP="004531EF">
      <w:pPr>
        <w:widowControl/>
        <w:spacing w:line="439" w:lineRule="atLeast"/>
        <w:ind w:firstLine="420"/>
        <w:jc w:val="center"/>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学 位 授 予</w:t>
      </w:r>
    </w:p>
    <w:p w:rsidR="004531EF" w:rsidRPr="004531EF" w:rsidRDefault="004531EF" w:rsidP="004531EF">
      <w:pPr>
        <w:widowControl/>
        <w:spacing w:line="439" w:lineRule="atLeast"/>
        <w:ind w:firstLine="420"/>
        <w:jc w:val="left"/>
        <w:rPr>
          <w:rFonts w:ascii="宋体" w:eastAsia="宋体" w:hAnsi="宋体" w:cs="Arial"/>
          <w:color w:val="424242"/>
          <w:kern w:val="0"/>
          <w:sz w:val="25"/>
          <w:szCs w:val="25"/>
        </w:rPr>
      </w:pPr>
      <w:r w:rsidRPr="004531EF">
        <w:rPr>
          <w:rFonts w:ascii="宋体" w:eastAsia="宋体" w:hAnsi="宋体" w:cs="Arial"/>
          <w:color w:val="424242"/>
          <w:kern w:val="0"/>
          <w:sz w:val="25"/>
          <w:szCs w:val="25"/>
        </w:rPr>
        <w:t>第</w:t>
      </w:r>
      <w:r w:rsidRPr="004531EF">
        <w:rPr>
          <w:rFonts w:ascii="宋体" w:eastAsia="宋体" w:hAnsi="宋体" w:cs="Arial" w:hint="eastAsia"/>
          <w:color w:val="424242"/>
          <w:kern w:val="0"/>
          <w:sz w:val="25"/>
          <w:szCs w:val="25"/>
        </w:rPr>
        <w:t>十七</w:t>
      </w:r>
      <w:r w:rsidRPr="004531EF">
        <w:rPr>
          <w:rFonts w:ascii="宋体" w:eastAsia="宋体" w:hAnsi="宋体" w:cs="Arial"/>
          <w:color w:val="424242"/>
          <w:kern w:val="0"/>
          <w:sz w:val="25"/>
          <w:szCs w:val="25"/>
        </w:rPr>
        <w:t>条</w:t>
      </w:r>
      <w:r>
        <w:rPr>
          <w:rFonts w:ascii="宋体" w:eastAsia="宋体" w:hAnsi="宋体" w:cs="Arial" w:hint="eastAsia"/>
          <w:color w:val="424242"/>
          <w:kern w:val="0"/>
          <w:sz w:val="25"/>
          <w:szCs w:val="25"/>
        </w:rPr>
        <w:t xml:space="preserve"> </w:t>
      </w:r>
      <w:r w:rsidRPr="004531EF">
        <w:rPr>
          <w:rFonts w:ascii="宋体" w:eastAsia="宋体" w:hAnsi="宋体" w:cs="Arial"/>
          <w:color w:val="424242"/>
          <w:kern w:val="0"/>
          <w:sz w:val="25"/>
          <w:szCs w:val="25"/>
        </w:rPr>
        <w:t>校学位评定委员会，负责审核通过学科群学位评定分委员会提出的硕士学位、博士学位授予名单，做出是否授予学位的决定。决定以不记名投票方式，经全体委员半数以上通过，方为有效。</w:t>
      </w:r>
      <w:r>
        <w:rPr>
          <w:rFonts w:ascii="宋体" w:eastAsia="宋体" w:hAnsi="宋体" w:cs="Arial"/>
          <w:color w:val="424242"/>
          <w:kern w:val="0"/>
          <w:sz w:val="25"/>
          <w:szCs w:val="25"/>
        </w:rPr>
        <w:br/>
        <w:t>  </w:t>
      </w:r>
      <w:r w:rsidRPr="004531EF">
        <w:rPr>
          <w:rFonts w:ascii="宋体" w:eastAsia="宋体" w:hAnsi="宋体" w:cs="Arial"/>
          <w:color w:val="424242"/>
          <w:kern w:val="0"/>
          <w:sz w:val="25"/>
          <w:szCs w:val="25"/>
        </w:rPr>
        <w:t>国科大学位办公室负责将授予硕士学位、博士学位人员名单报国务院学位委员会办公室备案。</w:t>
      </w:r>
      <w:r>
        <w:rPr>
          <w:rFonts w:ascii="宋体" w:eastAsia="宋体" w:hAnsi="宋体" w:cs="Arial"/>
          <w:color w:val="424242"/>
          <w:kern w:val="0"/>
          <w:sz w:val="25"/>
          <w:szCs w:val="25"/>
        </w:rPr>
        <w:br/>
        <w:t>  </w:t>
      </w:r>
      <w:r w:rsidRPr="004531EF">
        <w:rPr>
          <w:rFonts w:ascii="宋体" w:eastAsia="宋体" w:hAnsi="宋体" w:cs="Arial"/>
          <w:color w:val="424242"/>
          <w:kern w:val="0"/>
          <w:sz w:val="25"/>
          <w:szCs w:val="25"/>
        </w:rPr>
        <w:t>第</w:t>
      </w:r>
      <w:r>
        <w:rPr>
          <w:rFonts w:ascii="宋体" w:eastAsia="宋体" w:hAnsi="宋体" w:cs="Arial" w:hint="eastAsia"/>
          <w:color w:val="424242"/>
          <w:kern w:val="0"/>
          <w:sz w:val="25"/>
          <w:szCs w:val="25"/>
        </w:rPr>
        <w:t>十八</w:t>
      </w:r>
      <w:r w:rsidRPr="004531EF">
        <w:rPr>
          <w:rFonts w:ascii="宋体" w:eastAsia="宋体" w:hAnsi="宋体" w:cs="Arial"/>
          <w:color w:val="424242"/>
          <w:kern w:val="0"/>
          <w:sz w:val="25"/>
          <w:szCs w:val="25"/>
        </w:rPr>
        <w:t>条</w:t>
      </w:r>
      <w:r>
        <w:rPr>
          <w:rFonts w:ascii="宋体" w:eastAsia="宋体" w:hAnsi="宋体" w:cs="Arial" w:hint="eastAsia"/>
          <w:color w:val="424242"/>
          <w:kern w:val="0"/>
          <w:sz w:val="25"/>
          <w:szCs w:val="25"/>
        </w:rPr>
        <w:t xml:space="preserve"> </w:t>
      </w:r>
      <w:r w:rsidRPr="004531EF">
        <w:rPr>
          <w:rFonts w:ascii="宋体" w:eastAsia="宋体" w:hAnsi="宋体" w:cs="Arial"/>
          <w:color w:val="424242"/>
          <w:kern w:val="0"/>
          <w:sz w:val="25"/>
          <w:szCs w:val="25"/>
        </w:rPr>
        <w:t>学位获得者名单由校学位评定委员会发文公布。学位授予日期，为校学位评定委员会终审做出同意授予学位决定的日期。</w:t>
      </w:r>
    </w:p>
    <w:p w:rsidR="001A3D35" w:rsidRDefault="004531EF" w:rsidP="001A3D35">
      <w:pPr>
        <w:widowControl/>
        <w:spacing w:line="439" w:lineRule="atLeast"/>
        <w:ind w:firstLine="420"/>
        <w:jc w:val="center"/>
        <w:rPr>
          <w:rFonts w:ascii="宋体" w:eastAsia="宋体" w:hAnsi="宋体" w:cs="Arial" w:hint="eastAsia"/>
          <w:color w:val="424242"/>
          <w:kern w:val="0"/>
          <w:sz w:val="25"/>
          <w:szCs w:val="25"/>
        </w:rPr>
      </w:pPr>
      <w:r w:rsidRPr="004531EF">
        <w:rPr>
          <w:rFonts w:ascii="宋体" w:eastAsia="宋体" w:hAnsi="宋体" w:cs="Arial"/>
          <w:color w:val="424242"/>
          <w:kern w:val="0"/>
          <w:sz w:val="25"/>
          <w:szCs w:val="25"/>
        </w:rPr>
        <w:t>缓议学位申请</w:t>
      </w:r>
    </w:p>
    <w:p w:rsidR="00B315D1" w:rsidRDefault="004531EF" w:rsidP="001A3D35">
      <w:pPr>
        <w:widowControl/>
        <w:spacing w:line="439" w:lineRule="atLeast"/>
        <w:ind w:firstLine="420"/>
        <w:jc w:val="left"/>
        <w:rPr>
          <w:rFonts w:ascii="宋体" w:eastAsia="宋体" w:hAnsi="宋体" w:cs="Arial"/>
          <w:color w:val="424242"/>
          <w:kern w:val="0"/>
          <w:sz w:val="25"/>
          <w:szCs w:val="25"/>
        </w:rPr>
      </w:pPr>
      <w:r w:rsidRPr="004531EF">
        <w:rPr>
          <w:rFonts w:ascii="宋体" w:eastAsia="宋体" w:hAnsi="宋体" w:cs="Arial"/>
          <w:color w:val="424242"/>
          <w:kern w:val="0"/>
          <w:sz w:val="25"/>
          <w:szCs w:val="25"/>
        </w:rPr>
        <w:t>（一）缓议学位是指各级学位评定委员会，在充分讨论的基础上形成一致意见，对学位申请人做出暂缓学位申请的决议，并在缓议决议书中将缓议理由详细说明。</w:t>
      </w:r>
      <w:r>
        <w:rPr>
          <w:rFonts w:ascii="宋体" w:eastAsia="宋体" w:hAnsi="宋体" w:cs="Arial"/>
          <w:color w:val="424242"/>
          <w:kern w:val="0"/>
          <w:sz w:val="25"/>
          <w:szCs w:val="25"/>
        </w:rPr>
        <w:br/>
        <w:t>  </w:t>
      </w:r>
      <w:r w:rsidRPr="004531EF">
        <w:rPr>
          <w:rFonts w:ascii="宋体" w:eastAsia="宋体" w:hAnsi="宋体" w:cs="Arial"/>
          <w:color w:val="424242"/>
          <w:kern w:val="0"/>
          <w:sz w:val="25"/>
          <w:szCs w:val="25"/>
        </w:rPr>
        <w:t>（二）博士学位最长缓议期限两年，硕士学位最长缓议期限一年。缓议人员在最长缓议期限内可再次提出学位申请，再次申请学位仅限1次，逾期</w:t>
      </w:r>
      <w:r w:rsidRPr="004531EF">
        <w:rPr>
          <w:rFonts w:ascii="宋体" w:eastAsia="宋体" w:hAnsi="宋体" w:cs="Arial"/>
          <w:color w:val="424242"/>
          <w:kern w:val="0"/>
          <w:sz w:val="25"/>
          <w:szCs w:val="25"/>
        </w:rPr>
        <w:lastRenderedPageBreak/>
        <w:t>按自动放弃处理。</w:t>
      </w:r>
      <w:r w:rsidR="00B315D1">
        <w:rPr>
          <w:rFonts w:ascii="宋体" w:eastAsia="宋体" w:hAnsi="宋体" w:cs="Arial"/>
          <w:color w:val="424242"/>
          <w:kern w:val="0"/>
          <w:sz w:val="25"/>
          <w:szCs w:val="25"/>
        </w:rPr>
        <w:br/>
        <w:t>  </w:t>
      </w:r>
      <w:r w:rsidRPr="004531EF">
        <w:rPr>
          <w:rFonts w:ascii="宋体" w:eastAsia="宋体" w:hAnsi="宋体" w:cs="Arial"/>
          <w:color w:val="424242"/>
          <w:kern w:val="0"/>
          <w:sz w:val="25"/>
          <w:szCs w:val="25"/>
        </w:rPr>
        <w:t>（三）根据缓议决议要求须重新进行学位论文答辩者，应按学位申请及审核的程序和要求重新办理。</w:t>
      </w:r>
      <w:r w:rsidRPr="004531EF">
        <w:rPr>
          <w:rFonts w:ascii="宋体" w:eastAsia="宋体" w:hAnsi="宋体" w:cs="Arial"/>
          <w:color w:val="424242"/>
          <w:kern w:val="0"/>
          <w:sz w:val="25"/>
          <w:szCs w:val="25"/>
        </w:rPr>
        <w:br/>
      </w:r>
      <w:r w:rsidR="00B315D1">
        <w:rPr>
          <w:rFonts w:ascii="宋体" w:eastAsia="宋体" w:hAnsi="宋体" w:cs="Arial"/>
          <w:color w:val="424242"/>
          <w:kern w:val="0"/>
          <w:sz w:val="25"/>
          <w:szCs w:val="25"/>
        </w:rPr>
        <w:t>  </w:t>
      </w:r>
      <w:r w:rsidRPr="00B315D1">
        <w:rPr>
          <w:rFonts w:ascii="宋体" w:eastAsia="宋体" w:hAnsi="宋体" w:cs="Arial"/>
          <w:color w:val="424242"/>
          <w:kern w:val="0"/>
          <w:sz w:val="25"/>
          <w:szCs w:val="25"/>
        </w:rPr>
        <w:t>（四）研究所学位评定委员会、学科群学位评定分委员会对经过缓议再次申请学位者，须按缓议决议的要求进行逐项重点审核，经不记名投票表决，做出是否授予学位的建议，报校学位评定委员会审定。</w:t>
      </w:r>
    </w:p>
    <w:p w:rsidR="00B315D1" w:rsidRPr="00B315D1" w:rsidRDefault="004531EF" w:rsidP="00B315D1">
      <w:pPr>
        <w:widowControl/>
        <w:spacing w:line="439" w:lineRule="atLeast"/>
        <w:ind w:firstLine="420"/>
        <w:jc w:val="center"/>
        <w:rPr>
          <w:rFonts w:ascii="宋体" w:eastAsia="宋体" w:hAnsi="宋体" w:cs="Arial"/>
          <w:color w:val="424242"/>
          <w:kern w:val="0"/>
          <w:sz w:val="25"/>
          <w:szCs w:val="25"/>
        </w:rPr>
      </w:pPr>
      <w:r w:rsidRPr="00B315D1">
        <w:rPr>
          <w:rFonts w:ascii="宋体" w:eastAsia="宋体" w:hAnsi="宋体" w:cs="Arial"/>
          <w:color w:val="424242"/>
          <w:kern w:val="0"/>
          <w:sz w:val="25"/>
          <w:szCs w:val="25"/>
        </w:rPr>
        <w:t>撤销学位</w:t>
      </w:r>
    </w:p>
    <w:p w:rsidR="00B315D1" w:rsidRDefault="00B315D1" w:rsidP="00B315D1">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 </w:t>
      </w:r>
      <w:r w:rsidR="004531EF" w:rsidRPr="00B315D1">
        <w:rPr>
          <w:rFonts w:ascii="宋体" w:eastAsia="宋体" w:hAnsi="宋体" w:cs="Arial"/>
          <w:color w:val="424242"/>
          <w:kern w:val="0"/>
          <w:sz w:val="25"/>
          <w:szCs w:val="25"/>
        </w:rPr>
        <w:t>对于已经授予学位，如发现论文确有舞弊作伪、抄袭剽窃等违反《中华人民共和国学位条例》规定，或在学位申请时确有不符合《中国科学院大学学位授予工作细则》规定者，经研究所学位评定委员会、学科群学位评定分委员会以及校学位评定委员会审议，不记名投票表决后，可做出建议撤销学位决议。</w:t>
      </w:r>
      <w:r>
        <w:rPr>
          <w:rFonts w:ascii="宋体" w:eastAsia="宋体" w:hAnsi="宋体" w:cs="Arial"/>
          <w:color w:val="424242"/>
          <w:kern w:val="0"/>
          <w:sz w:val="25"/>
          <w:szCs w:val="25"/>
        </w:rPr>
        <w:br/>
        <w:t>  </w:t>
      </w:r>
      <w:r w:rsidR="004531EF" w:rsidRPr="00B315D1">
        <w:rPr>
          <w:rFonts w:ascii="宋体" w:eastAsia="宋体" w:hAnsi="宋体" w:cs="Arial"/>
          <w:color w:val="424242"/>
          <w:kern w:val="0"/>
          <w:sz w:val="25"/>
          <w:szCs w:val="25"/>
        </w:rPr>
        <w:t>校学位评定委员会为最终裁决机构，并对撤销学位者予以公布。</w:t>
      </w:r>
    </w:p>
    <w:p w:rsidR="00B315D1" w:rsidRPr="00B315D1" w:rsidRDefault="004531EF" w:rsidP="00B315D1">
      <w:pPr>
        <w:widowControl/>
        <w:spacing w:line="439" w:lineRule="atLeast"/>
        <w:ind w:firstLine="420"/>
        <w:jc w:val="center"/>
        <w:rPr>
          <w:rFonts w:ascii="宋体" w:eastAsia="宋体" w:hAnsi="宋体" w:cs="Arial"/>
          <w:color w:val="424242"/>
          <w:kern w:val="0"/>
          <w:sz w:val="25"/>
          <w:szCs w:val="25"/>
        </w:rPr>
      </w:pPr>
      <w:r w:rsidRPr="00B315D1">
        <w:rPr>
          <w:rFonts w:ascii="宋体" w:eastAsia="宋体" w:hAnsi="宋体" w:cs="Arial"/>
          <w:color w:val="424242"/>
          <w:kern w:val="0"/>
          <w:sz w:val="25"/>
          <w:szCs w:val="25"/>
        </w:rPr>
        <w:t>学位授予异议事项的处理</w:t>
      </w:r>
    </w:p>
    <w:p w:rsidR="004531EF" w:rsidRPr="00B315D1" w:rsidRDefault="00B315D1" w:rsidP="00B315D1">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 </w:t>
      </w:r>
      <w:r w:rsidR="004531EF" w:rsidRPr="00B315D1">
        <w:rPr>
          <w:rFonts w:ascii="宋体" w:eastAsia="宋体" w:hAnsi="宋体" w:cs="Arial"/>
          <w:color w:val="424242"/>
          <w:kern w:val="0"/>
          <w:sz w:val="25"/>
          <w:szCs w:val="25"/>
        </w:rPr>
        <w:t>（一）对学位授予的过程和结果有异议者,可在学位授予决定做出的三个月内申诉，逾期不再受理；申诉须以实名方式书面提出，匿名申诉不予受理。</w:t>
      </w:r>
      <w:r>
        <w:rPr>
          <w:rFonts w:ascii="宋体" w:eastAsia="宋体" w:hAnsi="宋体" w:cs="Arial"/>
          <w:color w:val="424242"/>
          <w:kern w:val="0"/>
          <w:sz w:val="25"/>
          <w:szCs w:val="25"/>
        </w:rPr>
        <w:br/>
        <w:t>  </w:t>
      </w:r>
      <w:r w:rsidR="004531EF" w:rsidRPr="00B315D1">
        <w:rPr>
          <w:rFonts w:ascii="宋体" w:eastAsia="宋体" w:hAnsi="宋体" w:cs="Arial"/>
          <w:color w:val="424242"/>
          <w:kern w:val="0"/>
          <w:sz w:val="25"/>
          <w:szCs w:val="25"/>
        </w:rPr>
        <w:t>（二） 各级学位评定委员会秘书处作为受理异议事宜的日常办事机构，须在接到申诉10个工作日内，报相应的学位评定委员会。学位评定委员会根据问题的性质和严重程度，成立专家调查组进行调查核实，提出处理意见，提交相应学位评定委员会审议。各级学位评定委员会做出的处理决定，应在做出处理决定的30个工作日内以书面方式逐级反馈至申诉人。</w:t>
      </w:r>
      <w:r>
        <w:rPr>
          <w:rFonts w:ascii="宋体" w:eastAsia="宋体" w:hAnsi="宋体" w:cs="Arial"/>
          <w:color w:val="424242"/>
          <w:kern w:val="0"/>
          <w:sz w:val="25"/>
          <w:szCs w:val="25"/>
        </w:rPr>
        <w:br/>
        <w:t>  </w:t>
      </w:r>
      <w:r w:rsidR="004531EF" w:rsidRPr="00B315D1">
        <w:rPr>
          <w:rFonts w:ascii="宋体" w:eastAsia="宋体" w:hAnsi="宋体" w:cs="Arial"/>
          <w:color w:val="424242"/>
          <w:kern w:val="0"/>
          <w:sz w:val="25"/>
          <w:szCs w:val="25"/>
        </w:rPr>
        <w:t>（三）申诉人如对处理结果有异议，可在收到书面处理决定30个工作日</w:t>
      </w:r>
      <w:r w:rsidR="004531EF" w:rsidRPr="00B315D1">
        <w:rPr>
          <w:rFonts w:ascii="宋体" w:eastAsia="宋体" w:hAnsi="宋体" w:cs="Arial"/>
          <w:color w:val="424242"/>
          <w:kern w:val="0"/>
          <w:sz w:val="25"/>
          <w:szCs w:val="25"/>
        </w:rPr>
        <w:lastRenderedPageBreak/>
        <w:t>内，向上一级学位评定委员会提出书面申诉，逾期不予受理。申诉人提交时间超过学位评定委员会会议时间，则提交下一次学位评定委员会会议审查。经校学位评定委员会复议认定后的结论不再复议。申诉期间不停止处理决定的执行。</w:t>
      </w:r>
    </w:p>
    <w:p w:rsidR="008876BD" w:rsidRPr="008876BD" w:rsidRDefault="008876BD" w:rsidP="008876BD">
      <w:pPr>
        <w:widowControl/>
        <w:spacing w:line="439" w:lineRule="atLeast"/>
        <w:ind w:firstLine="420"/>
        <w:jc w:val="center"/>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其 它</w:t>
      </w:r>
    </w:p>
    <w:p w:rsidR="008876BD" w:rsidRDefault="008876BD" w:rsidP="008876BD">
      <w:pPr>
        <w:widowControl/>
        <w:spacing w:line="439" w:lineRule="atLeast"/>
        <w:ind w:firstLine="420"/>
        <w:jc w:val="left"/>
        <w:rPr>
          <w:rFonts w:ascii="宋体" w:eastAsia="宋体" w:hAnsi="宋体" w:cs="Arial"/>
          <w:color w:val="424242"/>
          <w:kern w:val="0"/>
          <w:sz w:val="25"/>
          <w:szCs w:val="25"/>
        </w:rPr>
      </w:pPr>
      <w:r w:rsidRPr="008876BD">
        <w:rPr>
          <w:rFonts w:ascii="宋体" w:eastAsia="宋体" w:hAnsi="宋体" w:cs="Arial" w:hint="eastAsia"/>
          <w:color w:val="424242"/>
          <w:kern w:val="0"/>
          <w:sz w:val="25"/>
          <w:szCs w:val="25"/>
        </w:rPr>
        <w:t>本实施细则由研究生教育管理部负责解释</w:t>
      </w:r>
      <w:r w:rsidR="00A54064">
        <w:rPr>
          <w:rFonts w:ascii="宋体" w:eastAsia="宋体" w:hAnsi="宋体" w:cs="Arial" w:hint="eastAsia"/>
          <w:color w:val="424242"/>
          <w:kern w:val="0"/>
          <w:sz w:val="25"/>
          <w:szCs w:val="25"/>
        </w:rPr>
        <w:t>，</w:t>
      </w:r>
      <w:r w:rsidRPr="008876BD">
        <w:rPr>
          <w:rFonts w:ascii="宋体" w:eastAsia="宋体" w:hAnsi="宋体" w:cs="Arial" w:hint="eastAsia"/>
          <w:color w:val="424242"/>
          <w:kern w:val="0"/>
          <w:sz w:val="25"/>
          <w:szCs w:val="25"/>
        </w:rPr>
        <w:t>从公布之日起执行。</w:t>
      </w:r>
    </w:p>
    <w:p w:rsidR="003C0E60" w:rsidRDefault="003C0E60" w:rsidP="008876BD">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                                        </w:t>
      </w:r>
    </w:p>
    <w:p w:rsidR="003C0E60" w:rsidRDefault="003C0E60" w:rsidP="008876BD">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                                          研究生教育管理部</w:t>
      </w:r>
    </w:p>
    <w:p w:rsidR="003C0E60" w:rsidRPr="008876BD" w:rsidRDefault="003C0E60" w:rsidP="008876BD">
      <w:pPr>
        <w:widowControl/>
        <w:spacing w:line="439" w:lineRule="atLeast"/>
        <w:ind w:firstLine="420"/>
        <w:jc w:val="left"/>
        <w:rPr>
          <w:rFonts w:ascii="宋体" w:eastAsia="宋体" w:hAnsi="宋体" w:cs="Arial"/>
          <w:color w:val="424242"/>
          <w:kern w:val="0"/>
          <w:sz w:val="25"/>
          <w:szCs w:val="25"/>
        </w:rPr>
      </w:pPr>
      <w:r>
        <w:rPr>
          <w:rFonts w:ascii="宋体" w:eastAsia="宋体" w:hAnsi="宋体" w:cs="Arial" w:hint="eastAsia"/>
          <w:color w:val="424242"/>
          <w:kern w:val="0"/>
          <w:sz w:val="25"/>
          <w:szCs w:val="25"/>
        </w:rPr>
        <w:t xml:space="preserve">                                          2018年1月30日</w:t>
      </w:r>
    </w:p>
    <w:p w:rsidR="003F74E1" w:rsidRDefault="003F74E1"/>
    <w:sectPr w:rsidR="003F74E1" w:rsidSect="003F74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76BD"/>
    <w:rsid w:val="001A3D35"/>
    <w:rsid w:val="002F0FC4"/>
    <w:rsid w:val="003C0E60"/>
    <w:rsid w:val="003F74E1"/>
    <w:rsid w:val="004531EF"/>
    <w:rsid w:val="0049060C"/>
    <w:rsid w:val="005C6D1C"/>
    <w:rsid w:val="008876BD"/>
    <w:rsid w:val="00A2312F"/>
    <w:rsid w:val="00A54064"/>
    <w:rsid w:val="00B315D1"/>
    <w:rsid w:val="00C52E21"/>
    <w:rsid w:val="00DB7BA5"/>
    <w:rsid w:val="00E33EAF"/>
    <w:rsid w:val="00F85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082087">
      <w:bodyDiv w:val="1"/>
      <w:marLeft w:val="0"/>
      <w:marRight w:val="0"/>
      <w:marTop w:val="0"/>
      <w:marBottom w:val="0"/>
      <w:divBdr>
        <w:top w:val="none" w:sz="0" w:space="0" w:color="auto"/>
        <w:left w:val="none" w:sz="0" w:space="0" w:color="auto"/>
        <w:bottom w:val="none" w:sz="0" w:space="0" w:color="auto"/>
        <w:right w:val="none" w:sz="0" w:space="0" w:color="auto"/>
      </w:divBdr>
      <w:divsChild>
        <w:div w:id="5651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620</Words>
  <Characters>3540</Characters>
  <Application>Microsoft Office Word</Application>
  <DocSecurity>0</DocSecurity>
  <Lines>29</Lines>
  <Paragraphs>8</Paragraphs>
  <ScaleCrop>false</ScaleCrop>
  <Company>Lenovo</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侯雪莹</dc:creator>
  <cp:lastModifiedBy>hxy</cp:lastModifiedBy>
  <cp:revision>3</cp:revision>
  <dcterms:created xsi:type="dcterms:W3CDTF">2018-01-30T02:40:00Z</dcterms:created>
  <dcterms:modified xsi:type="dcterms:W3CDTF">2018-01-31T00:47:00Z</dcterms:modified>
</cp:coreProperties>
</file>